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4619E4FE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B12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องค์การบริหารส่วนตำบลห้วยสำราญ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หัส กปท.</w:t>
      </w:r>
      <w:r w:rsidR="00B122AF">
        <w:rPr>
          <w:rFonts w:ascii="TH SarabunPSK" w:hAnsi="TH SarabunPSK" w:cs="TH SarabunPSK"/>
          <w:b/>
          <w:bCs/>
          <w:sz w:val="32"/>
          <w:szCs w:val="32"/>
        </w:rPr>
        <w:t>L2645</w:t>
      </w:r>
    </w:p>
    <w:p w14:paraId="275BA12F" w14:textId="20BEC112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B12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กระสัง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B122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บุรีรัมย์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352720F3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</w:t>
      </w:r>
      <w:r w:rsidR="00B122AF">
        <w:rPr>
          <w:rFonts w:ascii="TH SarabunPSK" w:hAnsi="TH SarabunPSK" w:cs="TH SarabunPSK" w:hint="cs"/>
          <w:sz w:val="32"/>
          <w:szCs w:val="32"/>
          <w:cs/>
        </w:rPr>
        <w:t>2567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BAA">
        <w:rPr>
          <w:rFonts w:ascii="TH SarabunPSK" w:hAnsi="TH SarabunPSK" w:cs="TH SarabunPSK"/>
          <w:sz w:val="32"/>
          <w:szCs w:val="32"/>
        </w:rPr>
        <w:t>-</w:t>
      </w:r>
      <w:r w:rsidR="00174BAA">
        <w:rPr>
          <w:rFonts w:ascii="TH SarabunPSK" w:hAnsi="TH SarabunPSK" w:cs="TH SarabunPSK" w:hint="cs"/>
          <w:sz w:val="32"/>
          <w:szCs w:val="32"/>
          <w:cs/>
        </w:rPr>
        <w:t xml:space="preserve">ข้อ 17 (2) “พิจารณาอนุมัติแผนงาน/โครงการ/กิจกรรม หรือแผนการดูแลรายบุคคล ให้เป็นไปตามวัตถุประสงค์ของกองทุนหลักประกันสุขภาพตาม ข้อ 10” </w:t>
      </w:r>
    </w:p>
    <w:p w14:paraId="28FDE137" w14:textId="6EF71BAD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74B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ให้ใช้จ่ายเพื่อสนับสนุนและส่งเสริมเป็นค่าใช้จ่ายตามแผนงาน โครงการ กิจกรรม หรือแผนการดูแลรายบุคคล ที่คณะกรรมการกองทุนอนุมัติ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174BAA">
        <w:rPr>
          <w:rFonts w:ascii="TH SarabunPSK" w:hAnsi="TH SarabunPSK" w:cs="TH SarabunPSK" w:hint="cs"/>
          <w:sz w:val="32"/>
          <w:szCs w:val="32"/>
          <w:cs/>
        </w:rPr>
        <w:t xml:space="preserve"> 2568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59017856" w:rsidR="0098420A" w:rsidRDefault="00374E55" w:rsidP="0063022B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28726AAA" w:rsidR="0098420A" w:rsidRDefault="00374E55" w:rsidP="0063022B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4ABD59A1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D2450A3" w14:textId="77777777" w:rsidR="0063022B" w:rsidRPr="006747D3" w:rsidRDefault="0063022B" w:rsidP="0007530B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7486" w14:textId="77777777" w:rsidR="00026411" w:rsidRDefault="00026411" w:rsidP="007B6C4E">
      <w:r>
        <w:separator/>
      </w:r>
    </w:p>
  </w:endnote>
  <w:endnote w:type="continuationSeparator" w:id="0">
    <w:p w14:paraId="56EA27CA" w14:textId="77777777" w:rsidR="00026411" w:rsidRDefault="00026411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2E89" w14:textId="77777777" w:rsidR="00026411" w:rsidRDefault="00026411" w:rsidP="007B6C4E">
      <w:r>
        <w:separator/>
      </w:r>
    </w:p>
  </w:footnote>
  <w:footnote w:type="continuationSeparator" w:id="0">
    <w:p w14:paraId="72019FF7" w14:textId="77777777" w:rsidR="00026411" w:rsidRDefault="00026411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411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74BAA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022B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97A05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07994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122AF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173B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1919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องค์การบริหารส่วนตำบลห้วยสำราญ อำเภอกระสัง จังหวัดบุรีรัมย์</cp:lastModifiedBy>
  <cp:revision>2</cp:revision>
  <cp:lastPrinted>2020-09-15T03:13:00Z</cp:lastPrinted>
  <dcterms:created xsi:type="dcterms:W3CDTF">2024-11-06T03:04:00Z</dcterms:created>
  <dcterms:modified xsi:type="dcterms:W3CDTF">2024-11-06T03:04:00Z</dcterms:modified>
</cp:coreProperties>
</file>